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F" w:rsidRDefault="0029033F" w:rsidP="0029033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…………………………… w Orzyszu pomiędzy: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Zakładem Energetyki Cieplnej Sp. z o.o. w Orzyszu z siedzibą przy ul. M. Kajki 4, 12-250 Orzysz,</w:t>
      </w:r>
      <w:r w:rsidR="003F7DEB">
        <w:rPr>
          <w:sz w:val="24"/>
          <w:szCs w:val="24"/>
        </w:rPr>
        <w:t xml:space="preserve"> NIP: 849-00-06-645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Reprezentowanym przez Władysława Pawła Pszczółkowskiego- Prezesa Zarządu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Zwanym dalej „Zamawiającym”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033F" w:rsidRDefault="0029033F" w:rsidP="00290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Zwanym dalej „Wykonawcą”</w:t>
      </w:r>
    </w:p>
    <w:p w:rsidR="0029033F" w:rsidRDefault="0029033F" w:rsidP="002903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29033F" w:rsidRDefault="0029033F" w:rsidP="0029033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sprzedaż na rzecz Zamawiającego towaru w postaci oleju napędowego ON zgodnie z załącznikiem nr 1 i 2 do zapytania ofertowego, stanowiącymi integralną część niniejszej umowy.</w:t>
      </w:r>
    </w:p>
    <w:p w:rsidR="0029033F" w:rsidRDefault="0029033F" w:rsidP="0029033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będzie sprzedawany:</w:t>
      </w:r>
    </w:p>
    <w:p w:rsidR="0029033F" w:rsidRDefault="0029033F" w:rsidP="0029033F">
      <w:pPr>
        <w:pStyle w:val="Akapitzlist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koparko-ładowarki, będącą własności ZEC Sp. z o.o. w Orzyszu.</w:t>
      </w:r>
    </w:p>
    <w:p w:rsidR="0029033F" w:rsidRDefault="0029033F" w:rsidP="0029033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Podane ilości towaru, przewidziane do realizacji w okresie obowiązywania umowy stanowią wielkość szacunkową i mogą ulec zmianie (zwiększeniu lub zmniejszeniu) w zależności od potrzeb Zamawiającego. W przypadku, gdy ilości towaru ulegną zmianie Dostawcy nie będą przysługiwały żadne roszczenia z tego tytułu.</w:t>
      </w:r>
    </w:p>
    <w:p w:rsidR="006A7E3C" w:rsidRDefault="006A7E3C" w:rsidP="0029033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niniejszej umowy nie mają zastosowania przepisy ustawy z dnia 29 stycznia 2004r.- Prawo zamówień publicznych (Dz.U. z 2013r., poz. 907 ze zm.).</w:t>
      </w:r>
      <w:bookmarkStart w:id="0" w:name="_GoBack"/>
      <w:bookmarkEnd w:id="0"/>
    </w:p>
    <w:p w:rsidR="0029033F" w:rsidRDefault="0029033F" w:rsidP="003F7D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29033F" w:rsidRDefault="0029033F" w:rsidP="0029033F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9033F">
        <w:rPr>
          <w:sz w:val="24"/>
          <w:szCs w:val="24"/>
        </w:rPr>
        <w:t>Pobór oleju napędowego ON odbywać się będzie poprzez tankowanie pojazdu na stacji paliw Sprzedawcy.</w:t>
      </w:r>
    </w:p>
    <w:p w:rsidR="0029033F" w:rsidRDefault="0029033F" w:rsidP="0029033F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Sprzedawca zapewnia, że olej napędowy ON będący </w:t>
      </w:r>
      <w:r w:rsidR="003F7DEB">
        <w:rPr>
          <w:sz w:val="24"/>
          <w:szCs w:val="24"/>
        </w:rPr>
        <w:t>przedmiotem zakupu będzie odpowiadać polskim normom jakościowym zgodnie z Rozporządzeniem Ministra Gospodarki i Pracy z dnia 9 października 2015r. w sprawie wymagań jakościowym dla paliw ciekłych (</w:t>
      </w:r>
      <w:proofErr w:type="spellStart"/>
      <w:r w:rsidR="003F7DEB">
        <w:rPr>
          <w:sz w:val="24"/>
          <w:szCs w:val="24"/>
        </w:rPr>
        <w:t>Dz.U.Nr</w:t>
      </w:r>
      <w:proofErr w:type="spellEnd"/>
      <w:r w:rsidR="003F7DEB">
        <w:rPr>
          <w:sz w:val="24"/>
          <w:szCs w:val="24"/>
        </w:rPr>
        <w:t xml:space="preserve"> z 2015r., poz.1680).</w:t>
      </w:r>
    </w:p>
    <w:p w:rsidR="003F7DEB" w:rsidRDefault="003F7DEB" w:rsidP="003F7D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3F7DEB" w:rsidRDefault="003F7DEB" w:rsidP="003F7DEB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Szacunkową wartość realizacji zamówienia ustalono zgodnie z ofertą w kwocie: ………………………………… (słownie:………………………………………………………….……złotych).</w:t>
      </w:r>
    </w:p>
    <w:p w:rsidR="003F7DEB" w:rsidRDefault="003F7DEB" w:rsidP="003F7DEB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Pobrany olej napędowy ON będzie zafakturowany przez Sprzedawcę po cenach brutto na dystrybutorze w dniu wydania paliwa pomniejszona o proponowany upust, udzielony każdorazowo w dniu zakupu w 2016r. w wysokości:</w:t>
      </w:r>
    </w:p>
    <w:p w:rsidR="003F7DEB" w:rsidRDefault="003F7DEB" w:rsidP="003F7DEB">
      <w:pPr>
        <w:pStyle w:val="Akapitzlist"/>
        <w:spacing w:line="240" w:lineRule="auto"/>
        <w:rPr>
          <w:sz w:val="24"/>
          <w:szCs w:val="24"/>
        </w:rPr>
      </w:pPr>
    </w:p>
    <w:p w:rsidR="003F7DEB" w:rsidRDefault="003F7DEB" w:rsidP="003F7DEB">
      <w:pPr>
        <w:pStyle w:val="Akapitzlist"/>
        <w:spacing w:line="240" w:lineRule="auto"/>
        <w:ind w:left="3552" w:firstLine="696"/>
        <w:rPr>
          <w:sz w:val="24"/>
          <w:szCs w:val="24"/>
        </w:rPr>
      </w:pPr>
      <w:r>
        <w:rPr>
          <w:sz w:val="24"/>
          <w:szCs w:val="24"/>
        </w:rPr>
        <w:t>……….zł/gr</w:t>
      </w:r>
    </w:p>
    <w:p w:rsidR="003F7DEB" w:rsidRDefault="003F7DEB" w:rsidP="003F7D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paliwa może ulec zmianie, w przypadku zmiany cen przez producentów oraz w przypadku zmiany stawki podatku Vat.</w:t>
      </w:r>
    </w:p>
    <w:p w:rsidR="003F7DEB" w:rsidRDefault="003F7DEB" w:rsidP="003F7DEB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F7DEB">
        <w:rPr>
          <w:sz w:val="24"/>
          <w:szCs w:val="24"/>
        </w:rPr>
        <w:t>Płatności należności z tytułu transakcji bezgotówkowych dokonywane będą przelewem w terminie 14 dni od chwili dostarczenia faktury VAT do Zakładu Energetyki Cieplnej Sp. z o.o. w Orzyszu</w:t>
      </w:r>
      <w:r>
        <w:rPr>
          <w:sz w:val="24"/>
          <w:szCs w:val="24"/>
        </w:rPr>
        <w:t>.</w:t>
      </w:r>
    </w:p>
    <w:p w:rsidR="003F7DEB" w:rsidRDefault="003F7DEB" w:rsidP="003F7DEB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Faktura Vat będzie zawierała, co najmniej następujące dane:</w:t>
      </w:r>
    </w:p>
    <w:p w:rsidR="003F7DEB" w:rsidRDefault="003F7DEB" w:rsidP="003F7DEB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oleju napędowego ON pobranego przez odbiorcę w danym okresie rozliczeniowym,</w:t>
      </w:r>
    </w:p>
    <w:p w:rsidR="003F7DEB" w:rsidRDefault="003F7DEB" w:rsidP="003F7DEB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ceny jednostkowe oleju napędowego ON,</w:t>
      </w:r>
    </w:p>
    <w:p w:rsidR="003F7DEB" w:rsidRDefault="003F7DEB" w:rsidP="003F7DEB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należności za olej napędowy ON wraz z podatkiem VAT,</w:t>
      </w:r>
    </w:p>
    <w:p w:rsidR="003F7DEB" w:rsidRDefault="003F7DEB" w:rsidP="003F7DEB">
      <w:pPr>
        <w:pStyle w:val="Akapitzlist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opustu zgodnie z §3 ust. 2 Umowy</w:t>
      </w:r>
    </w:p>
    <w:p w:rsidR="003F7DEB" w:rsidRDefault="003F7DEB" w:rsidP="003F7D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3F7DEB" w:rsidRDefault="003F7DEB" w:rsidP="003F7D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Czas obowiązywania umowy od dnia 01.01.2016r. do 31.12.2016r.</w:t>
      </w:r>
    </w:p>
    <w:p w:rsidR="003F7DEB" w:rsidRDefault="003F7DEB" w:rsidP="003F7D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3F7DEB" w:rsidRDefault="003F7DEB" w:rsidP="003F7DEB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3F7DEB" w:rsidRDefault="003F7DEB" w:rsidP="003F7DEB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3F7DEB" w:rsidRDefault="003F7DEB" w:rsidP="003F7DEB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Niedopuszczalne jest pod rygorem nieważności wprowadzanie zmian i postanowień jeżeli przy ich uwzględnieniu należałoby zmienić treść oferty na podstawie, której dokonano wyboru Wykonawcy chyba, żer konieczność wprowadzenia takich zmian wynika z okoliczności, których nie można było przewidzieć w chwili zawarcia umowy.</w:t>
      </w:r>
    </w:p>
    <w:p w:rsidR="003F7DEB" w:rsidRDefault="003F7DEB" w:rsidP="003F7DEB">
      <w:pPr>
        <w:spacing w:line="240" w:lineRule="auto"/>
        <w:jc w:val="both"/>
        <w:rPr>
          <w:sz w:val="24"/>
          <w:szCs w:val="24"/>
        </w:rPr>
      </w:pPr>
    </w:p>
    <w:p w:rsidR="003F7DEB" w:rsidRDefault="003F7DEB" w:rsidP="003F7D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3F7DEB" w:rsidRDefault="003F7DEB" w:rsidP="003F7D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ustalają następujące kary umowne:</w:t>
      </w:r>
    </w:p>
    <w:p w:rsidR="003F7DEB" w:rsidRDefault="003F7DEB" w:rsidP="003F7DE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za odstąpienie od umowy z powodu okoliczności, za które ponosi odpowiedzialność karę w wysokości wartość 5% wartości przedmiotu umowy.</w:t>
      </w:r>
    </w:p>
    <w:p w:rsidR="003F7DEB" w:rsidRDefault="003F7DEB" w:rsidP="003F7DEB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w przypadku dostawy nieodpowiadającej normom co do jakości karę w wysokości wartość 5% wartości dostawy objętej reklamacją.</w:t>
      </w:r>
    </w:p>
    <w:p w:rsidR="003F7DEB" w:rsidRDefault="003F7DEB" w:rsidP="003F7DE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3F7DEB" w:rsidRDefault="003F7DEB" w:rsidP="003F7DE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Wszelkie zmiany niniejszej umowy wymagają formy pisemnej pod rygorem nieważności.</w:t>
      </w:r>
    </w:p>
    <w:p w:rsidR="003F7DEB" w:rsidRDefault="003F7DEB" w:rsidP="003F7DE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Kodeksu Cywilnego.</w:t>
      </w:r>
    </w:p>
    <w:p w:rsidR="003F7DEB" w:rsidRDefault="002714B5" w:rsidP="003F7DE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2714B5" w:rsidRDefault="002714B5" w:rsidP="003F7DE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strony rozstrzygać będą polubownie. W przypadku nie dojścia do porozumienia spory rozstrzygane będą przez właściwy rzeczowo sąd powszechny.</w:t>
      </w:r>
    </w:p>
    <w:p w:rsidR="002714B5" w:rsidRDefault="002714B5" w:rsidP="002714B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§8</w:t>
      </w:r>
    </w:p>
    <w:p w:rsidR="002714B5" w:rsidRDefault="002714B5" w:rsidP="002714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do dochodzenia odszkodowania przekraczającego wartość kar umownych określonych w §6, do wysokości faktycznie poniesionej szkody wskutek niewłaściwego wykonania niniejszej umowy.</w:t>
      </w:r>
    </w:p>
    <w:p w:rsidR="002714B5" w:rsidRDefault="002714B5" w:rsidP="002714B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2714B5" w:rsidRDefault="002714B5" w:rsidP="002714B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 jednobrzmiących egzemplarzach dla każdej ze stron.</w:t>
      </w:r>
    </w:p>
    <w:p w:rsidR="002714B5" w:rsidRDefault="002714B5" w:rsidP="002714B5">
      <w:pPr>
        <w:spacing w:line="240" w:lineRule="auto"/>
        <w:jc w:val="both"/>
        <w:rPr>
          <w:sz w:val="24"/>
          <w:szCs w:val="24"/>
        </w:rPr>
      </w:pPr>
    </w:p>
    <w:p w:rsidR="002714B5" w:rsidRPr="002714B5" w:rsidRDefault="002714B5" w:rsidP="002714B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WYKOANWCA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14B5">
        <w:rPr>
          <w:b/>
          <w:sz w:val="24"/>
          <w:szCs w:val="24"/>
        </w:rPr>
        <w:t>ZAMAWIAJĄCY</w:t>
      </w:r>
    </w:p>
    <w:p w:rsidR="002714B5" w:rsidRPr="002714B5" w:rsidRDefault="002714B5" w:rsidP="002714B5">
      <w:pPr>
        <w:spacing w:line="240" w:lineRule="auto"/>
        <w:rPr>
          <w:sz w:val="24"/>
          <w:szCs w:val="24"/>
        </w:rPr>
      </w:pPr>
    </w:p>
    <w:p w:rsidR="0029033F" w:rsidRPr="0029033F" w:rsidRDefault="0029033F" w:rsidP="0029033F">
      <w:pPr>
        <w:spacing w:line="240" w:lineRule="auto"/>
        <w:ind w:left="360"/>
        <w:jc w:val="both"/>
        <w:rPr>
          <w:sz w:val="24"/>
          <w:szCs w:val="24"/>
        </w:rPr>
      </w:pPr>
    </w:p>
    <w:p w:rsidR="001A4747" w:rsidRDefault="006A7E3C" w:rsidP="0029033F">
      <w:pPr>
        <w:spacing w:line="240" w:lineRule="auto"/>
        <w:rPr>
          <w:b/>
          <w:sz w:val="24"/>
          <w:szCs w:val="24"/>
        </w:rPr>
      </w:pPr>
    </w:p>
    <w:p w:rsidR="0029033F" w:rsidRPr="0029033F" w:rsidRDefault="0029033F" w:rsidP="0029033F">
      <w:pPr>
        <w:spacing w:line="240" w:lineRule="auto"/>
        <w:rPr>
          <w:b/>
          <w:sz w:val="24"/>
          <w:szCs w:val="24"/>
        </w:rPr>
      </w:pPr>
    </w:p>
    <w:sectPr w:rsidR="0029033F" w:rsidRPr="0029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EA6"/>
    <w:multiLevelType w:val="hybridMultilevel"/>
    <w:tmpl w:val="F50E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DE1"/>
    <w:multiLevelType w:val="hybridMultilevel"/>
    <w:tmpl w:val="3FFAA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69DC"/>
    <w:multiLevelType w:val="hybridMultilevel"/>
    <w:tmpl w:val="F334C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A648A"/>
    <w:multiLevelType w:val="hybridMultilevel"/>
    <w:tmpl w:val="ADC6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181"/>
    <w:multiLevelType w:val="hybridMultilevel"/>
    <w:tmpl w:val="2674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04ED4"/>
    <w:multiLevelType w:val="hybridMultilevel"/>
    <w:tmpl w:val="270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043F2"/>
    <w:multiLevelType w:val="hybridMultilevel"/>
    <w:tmpl w:val="DC7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F"/>
    <w:rsid w:val="002714B5"/>
    <w:rsid w:val="0029033F"/>
    <w:rsid w:val="002950EE"/>
    <w:rsid w:val="003F7DEB"/>
    <w:rsid w:val="006A7E3C"/>
    <w:rsid w:val="00D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1B9C-6DF3-42E6-826B-6CD6D0DA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Ania.Ż</dc:creator>
  <cp:lastModifiedBy>Ania.Ż</cp:lastModifiedBy>
  <cp:revision>2</cp:revision>
  <dcterms:created xsi:type="dcterms:W3CDTF">2016-01-15T06:33:00Z</dcterms:created>
  <dcterms:modified xsi:type="dcterms:W3CDTF">2016-01-15T07:21:00Z</dcterms:modified>
</cp:coreProperties>
</file>